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AD088" w14:textId="6594DA5A" w:rsidR="005F50F1" w:rsidRPr="00195996" w:rsidRDefault="00AB6AE2" w:rsidP="005F50F1">
      <w:pPr>
        <w:pStyle w:val="Subtitle"/>
        <w:jc w:val="thaiDistribute"/>
        <w:rPr>
          <w:rFonts w:asciiTheme="minorBidi" w:hAnsiTheme="minorBidi" w:cstheme="minorBidi"/>
          <w:sz w:val="28"/>
          <w:szCs w:val="28"/>
        </w:rPr>
      </w:pPr>
      <w:bookmarkStart w:id="0" w:name="_Hlk44588745"/>
      <w:r>
        <w:rPr>
          <w:rFonts w:asciiTheme="minorBidi" w:hAnsiTheme="minorBidi" w:cstheme="minorBidi"/>
          <w:sz w:val="28"/>
          <w:szCs w:val="28"/>
        </w:rPr>
        <w:t xml:space="preserve">Press Release </w:t>
      </w:r>
      <w:r w:rsidR="005F50F1" w:rsidRPr="00195996">
        <w:rPr>
          <w:rFonts w:asciiTheme="minorBidi" w:hAnsiTheme="minorBidi" w:cstheme="minorBidi"/>
          <w:sz w:val="28"/>
          <w:szCs w:val="28"/>
        </w:rPr>
        <w:tab/>
      </w:r>
      <w:bookmarkEnd w:id="0"/>
    </w:p>
    <w:p w14:paraId="71EEB883" w14:textId="77777777" w:rsidR="005F50F1" w:rsidRPr="00195996" w:rsidRDefault="005F50F1" w:rsidP="005F50F1">
      <w:pPr>
        <w:pStyle w:val="NormalWeb"/>
        <w:spacing w:before="0" w:beforeAutospacing="0" w:after="0" w:afterAutospacing="0"/>
        <w:jc w:val="center"/>
        <w:rPr>
          <w:rStyle w:val="Strong"/>
          <w:rFonts w:asciiTheme="minorBidi" w:hAnsiTheme="minorBidi" w:cstheme="minorBidi"/>
          <w:color w:val="0E101A"/>
          <w:sz w:val="28"/>
          <w:szCs w:val="28"/>
        </w:rPr>
      </w:pPr>
      <w:r w:rsidRPr="00195996">
        <w:rPr>
          <w:rStyle w:val="Strong"/>
          <w:rFonts w:asciiTheme="minorBidi" w:hAnsiTheme="minorBidi" w:cstheme="minorBidi"/>
          <w:color w:val="0E101A"/>
          <w:sz w:val="28"/>
          <w:szCs w:val="28"/>
        </w:rPr>
        <w:t xml:space="preserve">BIG BLOC and SCG International India </w:t>
      </w:r>
      <w:bookmarkStart w:id="1" w:name="_GoBack"/>
      <w:r w:rsidRPr="00195996">
        <w:rPr>
          <w:rStyle w:val="Strong"/>
          <w:rFonts w:asciiTheme="minorBidi" w:hAnsiTheme="minorBidi" w:cstheme="minorBidi"/>
          <w:color w:val="0E101A"/>
          <w:sz w:val="28"/>
          <w:szCs w:val="28"/>
        </w:rPr>
        <w:t>sign agreement to develop lightweight concrete blocks and panels business in India</w:t>
      </w:r>
      <w:bookmarkEnd w:id="1"/>
    </w:p>
    <w:p w14:paraId="6E2961E3" w14:textId="77777777" w:rsidR="005F50F1" w:rsidRPr="006215BF" w:rsidRDefault="005F50F1" w:rsidP="005F50F1">
      <w:pPr>
        <w:pStyle w:val="NormalWeb"/>
        <w:spacing w:before="0" w:beforeAutospacing="0" w:after="0" w:afterAutospacing="0"/>
        <w:jc w:val="thaiDistribute"/>
        <w:rPr>
          <w:rFonts w:asciiTheme="minorBidi" w:hAnsiTheme="minorBidi" w:cstheme="minorBidi"/>
          <w:b/>
          <w:bCs/>
          <w:color w:val="0E101A"/>
          <w:sz w:val="28"/>
          <w:szCs w:val="28"/>
        </w:rPr>
      </w:pPr>
      <w:r>
        <w:rPr>
          <w:noProof/>
        </w:rPr>
        <w:drawing>
          <wp:inline distT="0" distB="0" distL="0" distR="0" wp14:anchorId="2C2153D6" wp14:editId="159A0971">
            <wp:extent cx="5731510" cy="32243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224310"/>
                    </a:xfrm>
                    <a:prstGeom prst="rect">
                      <a:avLst/>
                    </a:prstGeom>
                    <a:noFill/>
                    <a:ln>
                      <a:noFill/>
                    </a:ln>
                  </pic:spPr>
                </pic:pic>
              </a:graphicData>
            </a:graphic>
          </wp:inline>
        </w:drawing>
      </w:r>
    </w:p>
    <w:p w14:paraId="449D3BAC"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                    </w:t>
      </w:r>
      <w:r w:rsidRPr="00195996">
        <w:rPr>
          <w:rStyle w:val="Strong"/>
          <w:rFonts w:asciiTheme="minorBidi" w:hAnsiTheme="minorBidi" w:cstheme="minorBidi"/>
          <w:color w:val="0E101A"/>
          <w:sz w:val="28"/>
          <w:szCs w:val="28"/>
        </w:rPr>
        <w:t> </w:t>
      </w:r>
    </w:p>
    <w:p w14:paraId="5F071936"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 xml:space="preserve">Bangkok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Thailand</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To promote mutual growth and business expansion in global construction markets, SCG International India </w:t>
      </w:r>
      <w:proofErr w:type="spellStart"/>
      <w:r w:rsidRPr="00195996">
        <w:rPr>
          <w:rFonts w:asciiTheme="minorBidi" w:hAnsiTheme="minorBidi" w:cstheme="minorBidi"/>
          <w:color w:val="0E101A"/>
          <w:sz w:val="28"/>
          <w:szCs w:val="28"/>
        </w:rPr>
        <w:t>Pvt</w:t>
      </w:r>
      <w:proofErr w:type="spellEnd"/>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Ltd</w:t>
      </w:r>
      <w:r w:rsidRPr="00195996">
        <w:rPr>
          <w:rFonts w:asciiTheme="minorBidi" w:hAnsiTheme="minorBidi" w:cs="Cordia New"/>
          <w:color w:val="0E101A"/>
          <w:sz w:val="28"/>
          <w:szCs w:val="28"/>
          <w:cs/>
        </w:rPr>
        <w:t>. (</w:t>
      </w:r>
      <w:r w:rsidRPr="00195996">
        <w:rPr>
          <w:rFonts w:asciiTheme="minorBidi" w:hAnsiTheme="minorBidi" w:cstheme="minorBidi"/>
          <w:color w:val="0E101A"/>
          <w:sz w:val="28"/>
          <w:szCs w:val="28"/>
        </w:rPr>
        <w:t xml:space="preserve">or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SCG INTL INDIA</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Cement</w:t>
      </w:r>
      <w:r w:rsidRPr="00195996">
        <w:rPr>
          <w:rStyle w:val="Strong"/>
          <w:rFonts w:asciiTheme="minorBidi" w:hAnsiTheme="minorBidi" w:cs="Cordia New"/>
          <w:color w:val="0E101A"/>
          <w:sz w:val="28"/>
          <w:szCs w:val="28"/>
          <w:cs/>
        </w:rPr>
        <w:t>-</w:t>
      </w:r>
      <w:r w:rsidRPr="00195996">
        <w:rPr>
          <w:rFonts w:asciiTheme="minorBidi" w:hAnsiTheme="minorBidi" w:cstheme="minorBidi"/>
          <w:color w:val="0E101A"/>
          <w:sz w:val="28"/>
          <w:szCs w:val="28"/>
        </w:rPr>
        <w:t>Building Materials Business, SCG announces a partnership with Big Bloc Construction Limited</w:t>
      </w:r>
      <w:r w:rsidRPr="00195996">
        <w:rPr>
          <w:rFonts w:asciiTheme="minorBidi" w:hAnsiTheme="minorBidi" w:cs="Cordia New"/>
          <w:color w:val="0E101A"/>
          <w:sz w:val="28"/>
          <w:szCs w:val="28"/>
          <w:cs/>
        </w:rPr>
        <w:t>. (</w:t>
      </w:r>
      <w:r w:rsidRPr="00195996">
        <w:rPr>
          <w:rFonts w:asciiTheme="minorBidi" w:hAnsiTheme="minorBidi" w:cstheme="minorBidi"/>
          <w:color w:val="0E101A"/>
          <w:sz w:val="28"/>
          <w:szCs w:val="28"/>
        </w:rPr>
        <w:t xml:space="preserve">or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BCL</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The partnership will produce and sell lightweight concrete blocks and panels with a total capacity of approximately 2</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xml:space="preserve">6 million square meters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about 250,000 cubic meters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in Gujarat, India, </w:t>
      </w:r>
      <w:r>
        <w:rPr>
          <w:rFonts w:asciiTheme="minorBidi" w:hAnsiTheme="minorBidi" w:cstheme="minorBidi"/>
          <w:color w:val="0E101A"/>
          <w:sz w:val="28"/>
          <w:szCs w:val="28"/>
        </w:rPr>
        <w:t>in which</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construction is a significant and growing industry</w:t>
      </w:r>
      <w:r w:rsidRPr="00195996">
        <w:rPr>
          <w:rFonts w:asciiTheme="minorBidi" w:hAnsiTheme="minorBidi" w:cs="Cordia New"/>
          <w:color w:val="0E101A"/>
          <w:sz w:val="28"/>
          <w:szCs w:val="28"/>
          <w:cs/>
        </w:rPr>
        <w:t>.</w:t>
      </w:r>
    </w:p>
    <w:p w14:paraId="2E5F23C1"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p>
    <w:p w14:paraId="12EB759D"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 xml:space="preserve">The total value of this project is 891 million Indian rupees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approximately 410 million Baht</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SCG INTL INDIA </w:t>
      </w:r>
      <w:r>
        <w:rPr>
          <w:rFonts w:asciiTheme="minorBidi" w:hAnsiTheme="minorBidi" w:cstheme="minorBidi"/>
          <w:color w:val="0E101A"/>
          <w:sz w:val="28"/>
          <w:szCs w:val="28"/>
        </w:rPr>
        <w:t xml:space="preserve">and BCL </w:t>
      </w:r>
      <w:r w:rsidRPr="00195996">
        <w:rPr>
          <w:rFonts w:asciiTheme="minorBidi" w:hAnsiTheme="minorBidi" w:cstheme="minorBidi"/>
          <w:color w:val="0E101A"/>
          <w:sz w:val="28"/>
          <w:szCs w:val="28"/>
        </w:rPr>
        <w:t>will hold a 48</w:t>
      </w:r>
      <w:r w:rsidRPr="00195996">
        <w:rPr>
          <w:rFonts w:asciiTheme="minorBidi" w:hAnsiTheme="minorBidi" w:cs="Cordia New"/>
          <w:color w:val="0E101A"/>
          <w:sz w:val="28"/>
          <w:szCs w:val="28"/>
          <w:cs/>
        </w:rPr>
        <w:t>%</w:t>
      </w:r>
      <w:r>
        <w:rPr>
          <w:rFonts w:asciiTheme="minorBidi" w:hAnsiTheme="minorBidi" w:cs="Cordia New" w:hint="cs"/>
          <w:color w:val="0E101A"/>
          <w:sz w:val="28"/>
          <w:szCs w:val="28"/>
          <w:cs/>
        </w:rPr>
        <w:t xml:space="preserve"> </w:t>
      </w:r>
      <w:r>
        <w:rPr>
          <w:rFonts w:asciiTheme="minorBidi" w:hAnsiTheme="minorBidi" w:cs="Cordia New"/>
          <w:color w:val="0E101A"/>
          <w:sz w:val="28"/>
          <w:szCs w:val="28"/>
        </w:rPr>
        <w:t>and 52</w:t>
      </w:r>
      <w:r>
        <w:rPr>
          <w:rFonts w:asciiTheme="minorBidi" w:hAnsiTheme="minorBidi" w:cs="Cordia New"/>
          <w:color w:val="0E101A"/>
          <w:sz w:val="28"/>
          <w:szCs w:val="28"/>
          <w:cs/>
        </w:rPr>
        <w:t>%</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equity stake </w:t>
      </w:r>
      <w:r>
        <w:rPr>
          <w:rFonts w:asciiTheme="minorBidi" w:hAnsiTheme="minorBidi" w:cstheme="minorBidi"/>
          <w:color w:val="0E101A"/>
          <w:sz w:val="28"/>
          <w:szCs w:val="28"/>
        </w:rPr>
        <w:t xml:space="preserve">respectively </w:t>
      </w:r>
      <w:r w:rsidRPr="00195996">
        <w:rPr>
          <w:rFonts w:asciiTheme="minorBidi" w:hAnsiTheme="minorBidi" w:cstheme="minorBidi"/>
          <w:color w:val="0E101A"/>
          <w:sz w:val="28"/>
          <w:szCs w:val="28"/>
        </w:rPr>
        <w:t>in the Joint Venture</w:t>
      </w:r>
      <w:r>
        <w:rPr>
          <w:rFonts w:asciiTheme="minorBidi" w:hAnsiTheme="minorBidi" w:cs="Cordia New"/>
          <w:color w:val="0E101A"/>
          <w:sz w:val="28"/>
          <w:szCs w:val="28"/>
          <w:cs/>
        </w:rPr>
        <w:t>.</w:t>
      </w:r>
      <w:r w:rsidRPr="00195996">
        <w:rPr>
          <w:rFonts w:asciiTheme="minorBidi" w:hAnsiTheme="minorBidi" w:cs="Cordia New"/>
          <w:color w:val="0E101A"/>
          <w:sz w:val="28"/>
          <w:szCs w:val="28"/>
          <w:cs/>
        </w:rPr>
        <w:t xml:space="preserve"> </w:t>
      </w:r>
      <w:r>
        <w:rPr>
          <w:rFonts w:asciiTheme="minorBidi" w:hAnsiTheme="minorBidi" w:cstheme="minorBidi"/>
          <w:color w:val="0E101A"/>
          <w:sz w:val="28"/>
          <w:szCs w:val="28"/>
        </w:rPr>
        <w:t>The p</w:t>
      </w:r>
      <w:r w:rsidRPr="00195996">
        <w:rPr>
          <w:rFonts w:asciiTheme="minorBidi" w:hAnsiTheme="minorBidi" w:cstheme="minorBidi"/>
          <w:color w:val="0E101A"/>
          <w:sz w:val="28"/>
          <w:szCs w:val="28"/>
        </w:rPr>
        <w:t>lant construction is expected to be complete within one year, followed by a commercial start</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up</w:t>
      </w:r>
      <w:r w:rsidRPr="00195996">
        <w:rPr>
          <w:rFonts w:asciiTheme="minorBidi" w:hAnsiTheme="minorBidi" w:cs="Cordia New"/>
          <w:color w:val="0E101A"/>
          <w:sz w:val="28"/>
          <w:szCs w:val="28"/>
          <w:cs/>
        </w:rPr>
        <w:t>.</w:t>
      </w:r>
    </w:p>
    <w:p w14:paraId="6E0BBAFC"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p>
    <w:p w14:paraId="5311432B"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Incorporated in 2015, Big Bloc Construction Limited is a significant player in the construction market of Western India in producing building products and solutions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Lightweight concrete panels, in particular, contribute not only to cost and time reduction in the construction process but are also environmentally friendly</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In addition, </w:t>
      </w:r>
      <w:r>
        <w:rPr>
          <w:rFonts w:asciiTheme="minorBidi" w:hAnsiTheme="minorBidi" w:cstheme="minorBidi"/>
          <w:color w:val="0E101A"/>
          <w:sz w:val="28"/>
          <w:szCs w:val="28"/>
        </w:rPr>
        <w:t>the product</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helps improve construction efficiency</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w:t>
      </w:r>
    </w:p>
    <w:p w14:paraId="584A9892"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p>
    <w:p w14:paraId="40CBEB9C" w14:textId="7F9D3778"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xml:space="preserve">We are pleased to announce our inaugural collaboration with </w:t>
      </w:r>
      <w:r w:rsidRPr="00916DDE">
        <w:rPr>
          <w:rFonts w:asciiTheme="minorBidi" w:hAnsiTheme="minorBidi" w:cstheme="minorBidi"/>
          <w:sz w:val="28"/>
          <w:szCs w:val="28"/>
        </w:rPr>
        <w:t>SCG</w:t>
      </w:r>
      <w:r w:rsidRPr="00916DDE">
        <w:rPr>
          <w:rFonts w:asciiTheme="minorBidi" w:hAnsiTheme="minorBidi" w:cs="Cordia New"/>
          <w:sz w:val="28"/>
          <w:szCs w:val="28"/>
          <w:cs/>
        </w:rPr>
        <w:t xml:space="preserve"> </w:t>
      </w:r>
      <w:r w:rsidRPr="00195996">
        <w:rPr>
          <w:rFonts w:asciiTheme="minorBidi" w:hAnsiTheme="minorBidi" w:cstheme="minorBidi"/>
          <w:color w:val="0E101A"/>
          <w:sz w:val="28"/>
          <w:szCs w:val="28"/>
        </w:rPr>
        <w:t>to enter newer markets and expand ourselves with our diversified product lines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We are the leading manufacturer of ALC Blocks in India, and ALC </w:t>
      </w:r>
      <w:r w:rsidRPr="00195996">
        <w:rPr>
          <w:rFonts w:asciiTheme="minorBidi" w:hAnsiTheme="minorBidi" w:cstheme="minorBidi"/>
          <w:color w:val="0E101A"/>
          <w:sz w:val="28"/>
          <w:szCs w:val="28"/>
        </w:rPr>
        <w:lastRenderedPageBreak/>
        <w:t>Panel is a new age building material that will further enhance the speed and quality of construction</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We are competent to cater to more demand, and hence we look forward to scaling up by further promoting our product basket</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SCG is undoubtedly the best for the purpose since it is one of the largest cement and building material companies in Thailand and Southeast Asia</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We look forward to the success of this excellent opportunity which is mutually beneficial for both of our businesses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Mr</w:t>
      </w:r>
      <w:r w:rsidR="001D3950">
        <w:rPr>
          <w:rFonts w:asciiTheme="minorBidi" w:hAnsiTheme="minorBidi" w:cs="Cordia New"/>
          <w:color w:val="0E101A"/>
          <w:sz w:val="28"/>
          <w:szCs w:val="28"/>
          <w:cs/>
        </w:rPr>
        <w:t>.</w:t>
      </w:r>
      <w:r w:rsidRPr="00195996">
        <w:rPr>
          <w:rFonts w:asciiTheme="minorBidi" w:hAnsiTheme="minorBidi" w:cstheme="minorBidi"/>
          <w:color w:val="0E101A"/>
          <w:sz w:val="28"/>
          <w:szCs w:val="28"/>
        </w:rPr>
        <w:t xml:space="preserve">Narayan </w:t>
      </w:r>
      <w:proofErr w:type="spellStart"/>
      <w:r w:rsidRPr="00195996">
        <w:rPr>
          <w:rFonts w:asciiTheme="minorBidi" w:hAnsiTheme="minorBidi" w:cstheme="minorBidi"/>
          <w:color w:val="0E101A"/>
          <w:sz w:val="28"/>
          <w:szCs w:val="28"/>
        </w:rPr>
        <w:t>Saboo</w:t>
      </w:r>
      <w:proofErr w:type="spellEnd"/>
      <w:r w:rsidRPr="00195996">
        <w:rPr>
          <w:rFonts w:asciiTheme="minorBidi" w:hAnsiTheme="minorBidi" w:cstheme="minorBidi"/>
          <w:color w:val="0E101A"/>
          <w:sz w:val="28"/>
          <w:szCs w:val="28"/>
        </w:rPr>
        <w:t>, Chairman, BIG BLOC Construction Limited, said</w:t>
      </w:r>
      <w:r w:rsidRPr="00195996">
        <w:rPr>
          <w:rFonts w:asciiTheme="minorBidi" w:hAnsiTheme="minorBidi" w:cs="Cordia New"/>
          <w:color w:val="0E101A"/>
          <w:sz w:val="28"/>
          <w:szCs w:val="28"/>
          <w:cs/>
        </w:rPr>
        <w:t>.</w:t>
      </w:r>
    </w:p>
    <w:p w14:paraId="6A1A9FF4"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p>
    <w:p w14:paraId="1A773D24"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theme="minorBidi"/>
          <w:color w:val="0E101A"/>
          <w:sz w:val="28"/>
          <w:szCs w:val="28"/>
        </w:rPr>
        <w:t xml:space="preserve">Align to its corporate vision, SCG International Corporation,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To be the most Trusted International Business Partner</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SCG International India </w:t>
      </w:r>
      <w:r>
        <w:rPr>
          <w:rFonts w:asciiTheme="minorBidi" w:hAnsiTheme="minorBidi" w:cstheme="minorBidi"/>
          <w:color w:val="0E101A"/>
          <w:sz w:val="28"/>
          <w:szCs w:val="28"/>
        </w:rPr>
        <w:t>aims to</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share its expertise, construction technology</w:t>
      </w:r>
      <w:r>
        <w:rPr>
          <w:rFonts w:asciiTheme="minorBidi" w:hAnsiTheme="minorBidi" w:cstheme="minorBidi"/>
          <w:color w:val="0E101A"/>
          <w:sz w:val="28"/>
          <w:szCs w:val="28"/>
        </w:rPr>
        <w:t xml:space="preserve"> and </w:t>
      </w:r>
      <w:r w:rsidRPr="00195996">
        <w:rPr>
          <w:rFonts w:asciiTheme="minorBidi" w:hAnsiTheme="minorBidi" w:cstheme="minorBidi"/>
          <w:color w:val="0E101A"/>
          <w:sz w:val="28"/>
          <w:szCs w:val="28"/>
        </w:rPr>
        <w:t>know</w:t>
      </w:r>
      <w:r>
        <w:rPr>
          <w:rFonts w:asciiTheme="minorBidi" w:hAnsiTheme="minorBidi" w:cs="Cordia New"/>
          <w:color w:val="0E101A"/>
          <w:sz w:val="28"/>
          <w:szCs w:val="28"/>
          <w:cs/>
        </w:rPr>
        <w:t>-</w:t>
      </w:r>
      <w:r>
        <w:rPr>
          <w:rFonts w:asciiTheme="minorBidi" w:hAnsiTheme="minorBidi" w:cstheme="minorBidi"/>
          <w:color w:val="0E101A"/>
          <w:sz w:val="28"/>
          <w:szCs w:val="28"/>
        </w:rPr>
        <w:t>how</w:t>
      </w:r>
      <w:r w:rsidRPr="00195996">
        <w:rPr>
          <w:rFonts w:asciiTheme="minorBidi" w:hAnsiTheme="minorBidi" w:cs="Cordia New"/>
          <w:color w:val="0E101A"/>
          <w:sz w:val="28"/>
          <w:szCs w:val="28"/>
          <w:cs/>
        </w:rPr>
        <w:t xml:space="preserve"> </w:t>
      </w:r>
      <w:r>
        <w:rPr>
          <w:rFonts w:asciiTheme="minorBidi" w:hAnsiTheme="minorBidi" w:cstheme="minorBidi"/>
          <w:color w:val="0E101A"/>
          <w:sz w:val="28"/>
          <w:szCs w:val="28"/>
        </w:rPr>
        <w:t>to support INDIA growth</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Simultaneously, BIG BLOC will provide business </w:t>
      </w:r>
      <w:r>
        <w:rPr>
          <w:rFonts w:asciiTheme="minorBidi" w:hAnsiTheme="minorBidi" w:cstheme="minorBidi"/>
          <w:color w:val="0E101A"/>
          <w:sz w:val="28"/>
          <w:szCs w:val="28"/>
        </w:rPr>
        <w:t xml:space="preserve">through their strong </w:t>
      </w:r>
      <w:r w:rsidRPr="00195996">
        <w:rPr>
          <w:rFonts w:asciiTheme="minorBidi" w:hAnsiTheme="minorBidi" w:cstheme="minorBidi"/>
          <w:color w:val="0E101A"/>
          <w:sz w:val="28"/>
          <w:szCs w:val="28"/>
        </w:rPr>
        <w:t>networks including architects, contractors, applicators, and project developers</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owners, to promote and distribute the products</w:t>
      </w:r>
      <w:r w:rsidRPr="00195996">
        <w:rPr>
          <w:rFonts w:asciiTheme="minorBidi" w:hAnsiTheme="minorBidi" w:cs="Cordia New"/>
          <w:color w:val="0E101A"/>
          <w:sz w:val="28"/>
          <w:szCs w:val="28"/>
          <w:cs/>
        </w:rPr>
        <w:t>.</w:t>
      </w:r>
    </w:p>
    <w:p w14:paraId="6B715E53" w14:textId="77777777"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p>
    <w:p w14:paraId="773C8498" w14:textId="4421AE34" w:rsidR="005F50F1" w:rsidRPr="00195996" w:rsidRDefault="005F50F1" w:rsidP="005F50F1">
      <w:pPr>
        <w:pStyle w:val="NormalWeb"/>
        <w:spacing w:before="0" w:beforeAutospacing="0" w:after="0" w:afterAutospacing="0"/>
        <w:jc w:val="thaiDistribute"/>
        <w:rPr>
          <w:rFonts w:asciiTheme="minorBidi" w:hAnsiTheme="minorBidi" w:cstheme="minorBidi"/>
          <w:color w:val="0E101A"/>
          <w:sz w:val="28"/>
          <w:szCs w:val="28"/>
        </w:rPr>
      </w:pP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xml:space="preserve">SCG International operates the business under the guiding principle of ESG </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Environment, Social &amp; Good Governance</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We commit to driving innovative products and solutions that meet our customer needs while contributing towards the sustainable growth of the communities where we operate</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SCG International realized that to achieve sustainable and impactful growth, we would need to extend our presence on the ground in India and focus on complete solutions by leveraging our knowledge and experience rather than product sales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The JVA, which we have signed together with our partner Big Bloc marks an important move by SCG to enter into the Indian Building Solutions market</w:t>
      </w:r>
      <w:r w:rsidRPr="00195996">
        <w:rPr>
          <w:rFonts w:asciiTheme="minorBidi" w:hAnsiTheme="minorBidi" w:cs="Cordia New"/>
          <w:color w:val="0E101A"/>
          <w:sz w:val="28"/>
          <w:szCs w:val="28"/>
          <w:cs/>
        </w:rPr>
        <w:t xml:space="preserve">. </w:t>
      </w:r>
      <w:r>
        <w:rPr>
          <w:rFonts w:asciiTheme="minorBidi" w:hAnsiTheme="minorBidi" w:cs="Cordia New" w:hint="cs"/>
          <w:color w:val="0E101A"/>
          <w:sz w:val="28"/>
          <w:szCs w:val="28"/>
          <w:cs/>
        </w:rPr>
        <w:t xml:space="preserve"> </w:t>
      </w:r>
      <w:r>
        <w:rPr>
          <w:rFonts w:asciiTheme="minorBidi" w:hAnsiTheme="minorBidi" w:cs="Cordia New"/>
          <w:color w:val="0E101A"/>
          <w:sz w:val="28"/>
          <w:szCs w:val="28"/>
        </w:rPr>
        <w:t xml:space="preserve">The </w:t>
      </w:r>
      <w:r w:rsidRPr="00195996">
        <w:rPr>
          <w:rFonts w:asciiTheme="minorBidi" w:hAnsiTheme="minorBidi" w:cstheme="minorBidi"/>
          <w:color w:val="0E101A"/>
          <w:sz w:val="28"/>
          <w:szCs w:val="28"/>
        </w:rPr>
        <w:t>ALC Panels have been widely used in Thailand with great success</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These products help reduce construction time</w:t>
      </w:r>
      <w:r>
        <w:rPr>
          <w:rFonts w:asciiTheme="minorBidi" w:hAnsiTheme="minorBidi" w:cstheme="minorBidi" w:hint="cs"/>
          <w:color w:val="0E101A"/>
          <w:sz w:val="28"/>
          <w:szCs w:val="28"/>
          <w:cs/>
        </w:rPr>
        <w:t xml:space="preserve"> </w:t>
      </w:r>
      <w:r>
        <w:rPr>
          <w:rFonts w:asciiTheme="minorBidi" w:hAnsiTheme="minorBidi" w:cstheme="minorBidi"/>
          <w:color w:val="0E101A"/>
          <w:sz w:val="28"/>
          <w:szCs w:val="28"/>
        </w:rPr>
        <w:t>and</w:t>
      </w:r>
      <w:r w:rsidRPr="00195996">
        <w:rPr>
          <w:rFonts w:asciiTheme="minorBidi" w:hAnsiTheme="minorBidi" w:cstheme="minorBidi"/>
          <w:color w:val="0E101A"/>
          <w:sz w:val="28"/>
          <w:szCs w:val="28"/>
        </w:rPr>
        <w:t xml:space="preserve"> labor, </w:t>
      </w:r>
      <w:r>
        <w:rPr>
          <w:rFonts w:asciiTheme="minorBidi" w:hAnsiTheme="minorBidi" w:cstheme="minorBidi"/>
          <w:color w:val="0E101A"/>
          <w:sz w:val="28"/>
          <w:szCs w:val="28"/>
        </w:rPr>
        <w:t xml:space="preserve">as well as being </w:t>
      </w:r>
      <w:r w:rsidRPr="00195996">
        <w:rPr>
          <w:rFonts w:asciiTheme="minorBidi" w:hAnsiTheme="minorBidi" w:cstheme="minorBidi"/>
          <w:color w:val="0E101A"/>
          <w:sz w:val="28"/>
          <w:szCs w:val="28"/>
        </w:rPr>
        <w:t>environmentally friendly</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We believe the JV will benefit from the strong synergies between the two parties </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 xml:space="preserve">Big Bloc has already been </w:t>
      </w:r>
      <w:r>
        <w:rPr>
          <w:rFonts w:asciiTheme="minorBidi" w:hAnsiTheme="minorBidi" w:cstheme="minorBidi"/>
          <w:color w:val="0E101A"/>
          <w:sz w:val="28"/>
          <w:szCs w:val="28"/>
        </w:rPr>
        <w:t>the</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reputed and established player in ALC Blocks</w:t>
      </w:r>
      <w:r w:rsidRPr="00195996">
        <w:rPr>
          <w:rFonts w:asciiTheme="minorBidi" w:hAnsiTheme="minorBidi" w:cs="Cordia New"/>
          <w:color w:val="0E101A"/>
          <w:sz w:val="28"/>
          <w:szCs w:val="28"/>
          <w:cs/>
        </w:rPr>
        <w:t xml:space="preserve">. </w:t>
      </w:r>
      <w:r>
        <w:rPr>
          <w:rFonts w:asciiTheme="minorBidi" w:hAnsiTheme="minorBidi" w:cstheme="minorBidi"/>
          <w:color w:val="0E101A"/>
          <w:sz w:val="28"/>
          <w:szCs w:val="28"/>
        </w:rPr>
        <w:t xml:space="preserve">I believe the JV would be beneficial to INDIA construction market in term </w:t>
      </w:r>
      <w:proofErr w:type="gramStart"/>
      <w:r>
        <w:rPr>
          <w:rFonts w:asciiTheme="minorBidi" w:hAnsiTheme="minorBidi" w:cstheme="minorBidi"/>
          <w:color w:val="0E101A"/>
          <w:sz w:val="28"/>
          <w:szCs w:val="28"/>
        </w:rPr>
        <w:t xml:space="preserve">of </w:t>
      </w:r>
      <w:r>
        <w:rPr>
          <w:rFonts w:asciiTheme="minorBidi" w:hAnsiTheme="minorBidi" w:cs="Cordia New"/>
          <w:color w:val="0E101A"/>
          <w:sz w:val="28"/>
          <w:szCs w:val="28"/>
        </w:rPr>
        <w:t xml:space="preserve"> supporting</w:t>
      </w:r>
      <w:proofErr w:type="gramEnd"/>
      <w:r>
        <w:rPr>
          <w:rFonts w:asciiTheme="minorBidi" w:hAnsiTheme="minorBidi" w:cs="Cordia New"/>
          <w:color w:val="0E101A"/>
          <w:sz w:val="28"/>
          <w:szCs w:val="28"/>
        </w:rPr>
        <w:t xml:space="preserve"> infrastructure growth and being environmental friendly</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Mr</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Abhijit Datta, Managing Director of SCG International Corporation co</w:t>
      </w:r>
      <w:r w:rsidRPr="00195996">
        <w:rPr>
          <w:rFonts w:asciiTheme="minorBidi" w:hAnsiTheme="minorBidi" w:cs="Cordia New"/>
          <w:color w:val="0E101A"/>
          <w:sz w:val="28"/>
          <w:szCs w:val="28"/>
          <w:cs/>
        </w:rPr>
        <w:t xml:space="preserve">. </w:t>
      </w:r>
      <w:r w:rsidRPr="00195996">
        <w:rPr>
          <w:rFonts w:asciiTheme="minorBidi" w:hAnsiTheme="minorBidi" w:cstheme="minorBidi"/>
          <w:color w:val="0E101A"/>
          <w:sz w:val="28"/>
          <w:szCs w:val="28"/>
        </w:rPr>
        <w:t>Ltd said</w:t>
      </w:r>
      <w:r w:rsidRPr="00195996">
        <w:rPr>
          <w:rFonts w:asciiTheme="minorBidi" w:hAnsiTheme="minorBidi" w:cs="Cordia New"/>
          <w:color w:val="0E101A"/>
          <w:sz w:val="28"/>
          <w:szCs w:val="28"/>
          <w:cs/>
        </w:rPr>
        <w:t>.</w:t>
      </w:r>
      <w:r w:rsidRPr="00195996">
        <w:rPr>
          <w:rFonts w:asciiTheme="minorBidi" w:hAnsiTheme="minorBidi" w:cstheme="minorBidi"/>
          <w:color w:val="0E101A"/>
          <w:sz w:val="28"/>
          <w:szCs w:val="28"/>
        </w:rPr>
        <w:t>   </w:t>
      </w:r>
    </w:p>
    <w:p w14:paraId="67B7B187" w14:textId="77777777" w:rsidR="005F50F1" w:rsidRPr="00195996" w:rsidRDefault="005F50F1" w:rsidP="005F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tLeast"/>
        <w:jc w:val="thaiDistribute"/>
        <w:rPr>
          <w:rFonts w:asciiTheme="minorBidi" w:eastAsia="Cordia New" w:hAnsiTheme="minorBidi"/>
          <w:color w:val="FF0000"/>
          <w:sz w:val="28"/>
          <w:szCs w:val="28"/>
          <w:lang w:bidi="th-TH"/>
        </w:rPr>
      </w:pPr>
    </w:p>
    <w:p w14:paraId="0D22810E" w14:textId="77777777" w:rsidR="005F50F1" w:rsidRPr="00195996" w:rsidRDefault="005F50F1" w:rsidP="005F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tLeast"/>
        <w:jc w:val="center"/>
        <w:rPr>
          <w:rFonts w:asciiTheme="minorBidi" w:eastAsia="Times New Roman" w:hAnsiTheme="minorBidi"/>
          <w:b/>
          <w:bCs/>
          <w:sz w:val="28"/>
          <w:szCs w:val="28"/>
          <w:lang w:bidi="th-TH"/>
        </w:rPr>
      </w:pPr>
      <w:r w:rsidRPr="00195996">
        <w:rPr>
          <w:rFonts w:asciiTheme="minorBidi" w:eastAsia="Cordia New" w:hAnsiTheme="minorBidi"/>
          <w:sz w:val="28"/>
          <w:szCs w:val="28"/>
          <w:cs/>
          <w:lang w:bidi="th-TH"/>
        </w:rPr>
        <w:t>-----------------------------------------------------</w:t>
      </w:r>
    </w:p>
    <w:p w14:paraId="7FBDB6F8" w14:textId="77777777" w:rsidR="005F50F1" w:rsidRPr="00195996" w:rsidRDefault="005F50F1" w:rsidP="005F50F1">
      <w:pPr>
        <w:spacing w:after="0" w:line="240" w:lineRule="auto"/>
        <w:jc w:val="thaiDistribute"/>
        <w:rPr>
          <w:rFonts w:asciiTheme="minorBidi" w:eastAsia="Times New Roman" w:hAnsiTheme="minorBidi"/>
          <w:sz w:val="28"/>
          <w:szCs w:val="28"/>
          <w:rtl/>
          <w:cs/>
          <w:lang w:bidi="th-TH"/>
        </w:rPr>
      </w:pPr>
    </w:p>
    <w:p w14:paraId="1D84A964" w14:textId="77777777" w:rsidR="008477B1" w:rsidRPr="005F50F1" w:rsidRDefault="008477B1" w:rsidP="005F50F1">
      <w:pPr>
        <w:rPr>
          <w:rtl/>
          <w:cs/>
        </w:rPr>
      </w:pPr>
    </w:p>
    <w:sectPr w:rsidR="008477B1" w:rsidRPr="005F50F1" w:rsidSect="00166DE7">
      <w:headerReference w:type="even" r:id="rId12"/>
      <w:headerReference w:type="default" r:id="rId13"/>
      <w:footerReference w:type="even" r:id="rId14"/>
      <w:footerReference w:type="default" r:id="rId15"/>
      <w:headerReference w:type="first" r:id="rId16"/>
      <w:footerReference w:type="first" r:id="rId17"/>
      <w:pgSz w:w="11906" w:h="16838" w:code="9"/>
      <w:pgMar w:top="1898"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5FAAA" w16cex:dateUtc="2021-09-22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3D277" w14:textId="77777777" w:rsidR="0061056A" w:rsidRDefault="0061056A" w:rsidP="00FD15F2">
      <w:pPr>
        <w:spacing w:after="0" w:line="240" w:lineRule="auto"/>
      </w:pPr>
      <w:r>
        <w:separator/>
      </w:r>
    </w:p>
  </w:endnote>
  <w:endnote w:type="continuationSeparator" w:id="0">
    <w:p w14:paraId="1A60ECAF" w14:textId="77777777" w:rsidR="0061056A" w:rsidRDefault="0061056A" w:rsidP="00FD15F2">
      <w:pPr>
        <w:spacing w:after="0" w:line="240" w:lineRule="auto"/>
      </w:pPr>
      <w:r>
        <w:continuationSeparator/>
      </w:r>
    </w:p>
  </w:endnote>
  <w:endnote w:type="continuationNotice" w:id="1">
    <w:p w14:paraId="1BFA7841" w14:textId="77777777" w:rsidR="0061056A" w:rsidRDefault="00610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4AEC8" w14:textId="77777777" w:rsidR="00AB6AE2" w:rsidRDefault="00AB6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73E21" w14:textId="77777777" w:rsidR="00AB6AE2" w:rsidRDefault="00AB6A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49429" w14:textId="77777777" w:rsidR="00AB6AE2" w:rsidRDefault="00AB6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94822" w14:textId="77777777" w:rsidR="0061056A" w:rsidRDefault="0061056A" w:rsidP="00FD15F2">
      <w:pPr>
        <w:spacing w:after="0" w:line="240" w:lineRule="auto"/>
      </w:pPr>
      <w:r>
        <w:separator/>
      </w:r>
    </w:p>
  </w:footnote>
  <w:footnote w:type="continuationSeparator" w:id="0">
    <w:p w14:paraId="22824051" w14:textId="77777777" w:rsidR="0061056A" w:rsidRDefault="0061056A" w:rsidP="00FD15F2">
      <w:pPr>
        <w:spacing w:after="0" w:line="240" w:lineRule="auto"/>
      </w:pPr>
      <w:r>
        <w:continuationSeparator/>
      </w:r>
    </w:p>
  </w:footnote>
  <w:footnote w:type="continuationNotice" w:id="1">
    <w:p w14:paraId="26F5D124" w14:textId="77777777" w:rsidR="0061056A" w:rsidRDefault="006105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E8919" w14:textId="77777777" w:rsidR="00AB6AE2" w:rsidRDefault="00AB6A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8CC48" w14:textId="3AEB7EC4" w:rsidR="0031032C" w:rsidRDefault="006B1E60" w:rsidP="00B43720">
    <w:pPr>
      <w:pStyle w:val="Header"/>
    </w:pPr>
    <w:r>
      <w:rPr>
        <w:noProof/>
        <w:lang w:bidi="th-TH"/>
      </w:rPr>
      <w:drawing>
        <wp:anchor distT="0" distB="0" distL="114300" distR="114300" simplePos="0" relativeHeight="251659264" behindDoc="1" locked="0" layoutInCell="1" allowOverlap="1" wp14:anchorId="2153BB5C" wp14:editId="1BDC59D4">
          <wp:simplePos x="0" y="0"/>
          <wp:positionH relativeFrom="margin">
            <wp:posOffset>-635</wp:posOffset>
          </wp:positionH>
          <wp:positionV relativeFrom="paragraph">
            <wp:posOffset>-208280</wp:posOffset>
          </wp:positionV>
          <wp:extent cx="1514475" cy="941070"/>
          <wp:effectExtent l="0" t="0" r="9525" b="0"/>
          <wp:wrapTight wrapText="bothSides">
            <wp:wrapPolygon edited="0">
              <wp:start x="0" y="0"/>
              <wp:lineTo x="0" y="20988"/>
              <wp:lineTo x="21464" y="20988"/>
              <wp:lineTo x="21464" y="0"/>
              <wp:lineTo x="0" y="0"/>
            </wp:wrapPolygon>
          </wp:wrapTight>
          <wp:docPr id="1" name="Picture 1" descr="https://bsmedia.business-standard.com/_media/bs/img/article/2021-09/21/full/20210921142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media.business-standard.com/_media/bs/img/article/2021-09/21/full/20210921142548.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1430" b="5713"/>
                  <a:stretch/>
                </pic:blipFill>
                <pic:spPr bwMode="auto">
                  <a:xfrm>
                    <a:off x="0" y="0"/>
                    <a:ext cx="1514475" cy="941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bidi="th-TH"/>
      </w:rPr>
      <w:drawing>
        <wp:anchor distT="0" distB="0" distL="114300" distR="114300" simplePos="0" relativeHeight="251658240" behindDoc="1" locked="0" layoutInCell="1" allowOverlap="1" wp14:anchorId="308B1DDA" wp14:editId="06DBC852">
          <wp:simplePos x="0" y="0"/>
          <wp:positionH relativeFrom="margin">
            <wp:align>right</wp:align>
          </wp:positionH>
          <wp:positionV relativeFrom="paragraph">
            <wp:posOffset>9525</wp:posOffset>
          </wp:positionV>
          <wp:extent cx="1012190" cy="561975"/>
          <wp:effectExtent l="0" t="0" r="0" b="9525"/>
          <wp:wrapTight wrapText="bothSides">
            <wp:wrapPolygon edited="0">
              <wp:start x="0" y="0"/>
              <wp:lineTo x="0" y="21234"/>
              <wp:lineTo x="21139" y="21234"/>
              <wp:lineTo x="21139"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2190" cy="561975"/>
                  </a:xfrm>
                  <a:prstGeom prst="rect">
                    <a:avLst/>
                  </a:prstGeom>
                </pic:spPr>
              </pic:pic>
            </a:graphicData>
          </a:graphic>
        </wp:anchor>
      </w:drawing>
    </w:r>
    <w:r w:rsidR="00B43720" w:rsidRPr="00B43720">
      <w:rPr>
        <w:rFonts w:cs="Angsana New"/>
        <w:noProof/>
        <w:cs/>
        <w:lang w:bidi="th-TH"/>
      </w:rPr>
      <w:t xml:space="preserve"> </w:t>
    </w:r>
    <w:r w:rsidR="00B43720">
      <w:rPr>
        <w:rFonts w:cs="Angsana New"/>
        <w:noProof/>
        <w:cs/>
        <w:lang w:bidi="th-TH"/>
      </w:rPr>
      <w:t xml:space="preserve">                                                                                                           </w:t>
    </w:r>
    <w:r w:rsidR="004C1000">
      <w:rPr>
        <w:rFonts w:cs="Angsana New"/>
        <w:noProof/>
        <w:cs/>
        <w:lang w:bidi="th-TH"/>
      </w:rPr>
      <w:t xml:space="preserve">                         </w:t>
    </w:r>
    <w:r w:rsidR="00B43720">
      <w:rPr>
        <w:rFonts w:cs="Angsana New"/>
        <w:noProof/>
        <w:cs/>
        <w:lang w:bidi="th-TH"/>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E1A0" w14:textId="77777777" w:rsidR="00AB6AE2" w:rsidRDefault="00AB6A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ExNbcwszS3NLYwM7FQ0lEKTi0uzszPAykwqgUAHIiixywAAAA="/>
  </w:docVars>
  <w:rsids>
    <w:rsidRoot w:val="00FD15F2"/>
    <w:rsid w:val="0000623B"/>
    <w:rsid w:val="0001428F"/>
    <w:rsid w:val="00015CA1"/>
    <w:rsid w:val="00020F6E"/>
    <w:rsid w:val="00024394"/>
    <w:rsid w:val="00025ACB"/>
    <w:rsid w:val="00032077"/>
    <w:rsid w:val="000513DC"/>
    <w:rsid w:val="00051CCE"/>
    <w:rsid w:val="0005420F"/>
    <w:rsid w:val="0006297C"/>
    <w:rsid w:val="00072AE4"/>
    <w:rsid w:val="00074563"/>
    <w:rsid w:val="00081FA3"/>
    <w:rsid w:val="0008610F"/>
    <w:rsid w:val="0009631F"/>
    <w:rsid w:val="00096B38"/>
    <w:rsid w:val="000A2DD7"/>
    <w:rsid w:val="000A51D2"/>
    <w:rsid w:val="000B1AA3"/>
    <w:rsid w:val="000B498F"/>
    <w:rsid w:val="000B7F92"/>
    <w:rsid w:val="000C1853"/>
    <w:rsid w:val="000D1109"/>
    <w:rsid w:val="000D2B43"/>
    <w:rsid w:val="000D6670"/>
    <w:rsid w:val="000F62C6"/>
    <w:rsid w:val="000F7FD1"/>
    <w:rsid w:val="0011170F"/>
    <w:rsid w:val="00125A5F"/>
    <w:rsid w:val="00126641"/>
    <w:rsid w:val="00133650"/>
    <w:rsid w:val="00147165"/>
    <w:rsid w:val="00153500"/>
    <w:rsid w:val="0015547D"/>
    <w:rsid w:val="001559C1"/>
    <w:rsid w:val="00164DB8"/>
    <w:rsid w:val="00165E12"/>
    <w:rsid w:val="00166DE7"/>
    <w:rsid w:val="00170FF1"/>
    <w:rsid w:val="00181381"/>
    <w:rsid w:val="0018616F"/>
    <w:rsid w:val="001863AE"/>
    <w:rsid w:val="001872A9"/>
    <w:rsid w:val="00195996"/>
    <w:rsid w:val="001A080B"/>
    <w:rsid w:val="001B11E2"/>
    <w:rsid w:val="001B2365"/>
    <w:rsid w:val="001C7A2A"/>
    <w:rsid w:val="001D1EE6"/>
    <w:rsid w:val="001D3950"/>
    <w:rsid w:val="001E0DDC"/>
    <w:rsid w:val="001E28E5"/>
    <w:rsid w:val="001F6055"/>
    <w:rsid w:val="00201600"/>
    <w:rsid w:val="0020335B"/>
    <w:rsid w:val="00221CDF"/>
    <w:rsid w:val="00222D21"/>
    <w:rsid w:val="00222EE3"/>
    <w:rsid w:val="0023239C"/>
    <w:rsid w:val="0024279B"/>
    <w:rsid w:val="00244957"/>
    <w:rsid w:val="00255E88"/>
    <w:rsid w:val="00261F11"/>
    <w:rsid w:val="0028028D"/>
    <w:rsid w:val="00280476"/>
    <w:rsid w:val="00286A0A"/>
    <w:rsid w:val="00292135"/>
    <w:rsid w:val="002937E6"/>
    <w:rsid w:val="00294098"/>
    <w:rsid w:val="00296A8D"/>
    <w:rsid w:val="002A04BE"/>
    <w:rsid w:val="002A2325"/>
    <w:rsid w:val="002B5E0E"/>
    <w:rsid w:val="002B6012"/>
    <w:rsid w:val="002B770B"/>
    <w:rsid w:val="002B7737"/>
    <w:rsid w:val="002C4C70"/>
    <w:rsid w:val="002D3A50"/>
    <w:rsid w:val="002D4E5F"/>
    <w:rsid w:val="002F402E"/>
    <w:rsid w:val="002F4F8B"/>
    <w:rsid w:val="002F7FD7"/>
    <w:rsid w:val="003102BB"/>
    <w:rsid w:val="003450CD"/>
    <w:rsid w:val="003454A5"/>
    <w:rsid w:val="00354020"/>
    <w:rsid w:val="003663D1"/>
    <w:rsid w:val="00370C51"/>
    <w:rsid w:val="0038019D"/>
    <w:rsid w:val="003B564E"/>
    <w:rsid w:val="003B7BCD"/>
    <w:rsid w:val="003D2823"/>
    <w:rsid w:val="003D3651"/>
    <w:rsid w:val="003D459A"/>
    <w:rsid w:val="003F0805"/>
    <w:rsid w:val="003F50E7"/>
    <w:rsid w:val="004170FE"/>
    <w:rsid w:val="0042298A"/>
    <w:rsid w:val="0042350F"/>
    <w:rsid w:val="004271C5"/>
    <w:rsid w:val="00431874"/>
    <w:rsid w:val="00432C49"/>
    <w:rsid w:val="00432CB2"/>
    <w:rsid w:val="004429EB"/>
    <w:rsid w:val="0044533E"/>
    <w:rsid w:val="0044685C"/>
    <w:rsid w:val="00456474"/>
    <w:rsid w:val="00467078"/>
    <w:rsid w:val="004703AB"/>
    <w:rsid w:val="00472921"/>
    <w:rsid w:val="0047371B"/>
    <w:rsid w:val="00476F40"/>
    <w:rsid w:val="004905EC"/>
    <w:rsid w:val="00490EE5"/>
    <w:rsid w:val="00491324"/>
    <w:rsid w:val="004A7311"/>
    <w:rsid w:val="004B219E"/>
    <w:rsid w:val="004C1000"/>
    <w:rsid w:val="004E4685"/>
    <w:rsid w:val="004E47CB"/>
    <w:rsid w:val="0052072C"/>
    <w:rsid w:val="00523BF8"/>
    <w:rsid w:val="00524BDD"/>
    <w:rsid w:val="005450BA"/>
    <w:rsid w:val="0054518C"/>
    <w:rsid w:val="0054775B"/>
    <w:rsid w:val="00551CEF"/>
    <w:rsid w:val="0055771C"/>
    <w:rsid w:val="00577A4A"/>
    <w:rsid w:val="00581DDC"/>
    <w:rsid w:val="005968C7"/>
    <w:rsid w:val="005A3345"/>
    <w:rsid w:val="005B1385"/>
    <w:rsid w:val="005B2657"/>
    <w:rsid w:val="005B662D"/>
    <w:rsid w:val="005B67A8"/>
    <w:rsid w:val="005B7421"/>
    <w:rsid w:val="005D6C1E"/>
    <w:rsid w:val="005E0386"/>
    <w:rsid w:val="005E231B"/>
    <w:rsid w:val="005E75ED"/>
    <w:rsid w:val="005F3F62"/>
    <w:rsid w:val="005F50F1"/>
    <w:rsid w:val="0061056A"/>
    <w:rsid w:val="006215BF"/>
    <w:rsid w:val="00630EB1"/>
    <w:rsid w:val="006769D2"/>
    <w:rsid w:val="00676B05"/>
    <w:rsid w:val="00686DEB"/>
    <w:rsid w:val="00687119"/>
    <w:rsid w:val="006A3AC2"/>
    <w:rsid w:val="006B1E60"/>
    <w:rsid w:val="006C031B"/>
    <w:rsid w:val="006C24F6"/>
    <w:rsid w:val="006C27A8"/>
    <w:rsid w:val="006C290B"/>
    <w:rsid w:val="006C496F"/>
    <w:rsid w:val="006D1827"/>
    <w:rsid w:val="006D3260"/>
    <w:rsid w:val="006D5ACB"/>
    <w:rsid w:val="006D797C"/>
    <w:rsid w:val="006E2510"/>
    <w:rsid w:val="006E5FFD"/>
    <w:rsid w:val="006E7643"/>
    <w:rsid w:val="006F0ACA"/>
    <w:rsid w:val="006F4A7D"/>
    <w:rsid w:val="00703182"/>
    <w:rsid w:val="00703285"/>
    <w:rsid w:val="007105FF"/>
    <w:rsid w:val="007148C1"/>
    <w:rsid w:val="00723AB3"/>
    <w:rsid w:val="007307E7"/>
    <w:rsid w:val="0075302B"/>
    <w:rsid w:val="007534F0"/>
    <w:rsid w:val="00763644"/>
    <w:rsid w:val="00771FE6"/>
    <w:rsid w:val="00786C89"/>
    <w:rsid w:val="00792592"/>
    <w:rsid w:val="00792C4B"/>
    <w:rsid w:val="00793442"/>
    <w:rsid w:val="00793CCD"/>
    <w:rsid w:val="007A52AD"/>
    <w:rsid w:val="007B2496"/>
    <w:rsid w:val="007C0CE7"/>
    <w:rsid w:val="007C43EA"/>
    <w:rsid w:val="007C7BBD"/>
    <w:rsid w:val="007C7E51"/>
    <w:rsid w:val="007C7FA0"/>
    <w:rsid w:val="00822A56"/>
    <w:rsid w:val="008477B1"/>
    <w:rsid w:val="00853C52"/>
    <w:rsid w:val="0086044F"/>
    <w:rsid w:val="00860C68"/>
    <w:rsid w:val="00871AD2"/>
    <w:rsid w:val="0088214F"/>
    <w:rsid w:val="0088345F"/>
    <w:rsid w:val="00887826"/>
    <w:rsid w:val="008C080E"/>
    <w:rsid w:val="008C44FF"/>
    <w:rsid w:val="008C7379"/>
    <w:rsid w:val="008D4C8C"/>
    <w:rsid w:val="008E04E3"/>
    <w:rsid w:val="008E67F2"/>
    <w:rsid w:val="008E7667"/>
    <w:rsid w:val="008F4652"/>
    <w:rsid w:val="008F7835"/>
    <w:rsid w:val="009003FE"/>
    <w:rsid w:val="0090081B"/>
    <w:rsid w:val="00910460"/>
    <w:rsid w:val="00914FB4"/>
    <w:rsid w:val="00916DDE"/>
    <w:rsid w:val="009172DB"/>
    <w:rsid w:val="00920675"/>
    <w:rsid w:val="0092355F"/>
    <w:rsid w:val="009272C1"/>
    <w:rsid w:val="00927C4E"/>
    <w:rsid w:val="009301B1"/>
    <w:rsid w:val="0093072F"/>
    <w:rsid w:val="00932686"/>
    <w:rsid w:val="00980245"/>
    <w:rsid w:val="009861EF"/>
    <w:rsid w:val="0099715B"/>
    <w:rsid w:val="009A547D"/>
    <w:rsid w:val="009B2B2C"/>
    <w:rsid w:val="009C28D3"/>
    <w:rsid w:val="009E6125"/>
    <w:rsid w:val="009E6161"/>
    <w:rsid w:val="00A10200"/>
    <w:rsid w:val="00A242B3"/>
    <w:rsid w:val="00A35B39"/>
    <w:rsid w:val="00A3706F"/>
    <w:rsid w:val="00A464A2"/>
    <w:rsid w:val="00A506E4"/>
    <w:rsid w:val="00A55AC8"/>
    <w:rsid w:val="00A63427"/>
    <w:rsid w:val="00A710DA"/>
    <w:rsid w:val="00A75262"/>
    <w:rsid w:val="00A8308E"/>
    <w:rsid w:val="00A869D5"/>
    <w:rsid w:val="00A91EAF"/>
    <w:rsid w:val="00A94170"/>
    <w:rsid w:val="00A9618A"/>
    <w:rsid w:val="00A96E50"/>
    <w:rsid w:val="00AA1777"/>
    <w:rsid w:val="00AA2697"/>
    <w:rsid w:val="00AA6543"/>
    <w:rsid w:val="00AA729F"/>
    <w:rsid w:val="00AA75A4"/>
    <w:rsid w:val="00AA7CB5"/>
    <w:rsid w:val="00AB6AE2"/>
    <w:rsid w:val="00AC1C79"/>
    <w:rsid w:val="00AC5E65"/>
    <w:rsid w:val="00AC68A5"/>
    <w:rsid w:val="00AC75FA"/>
    <w:rsid w:val="00AD5950"/>
    <w:rsid w:val="00AD6808"/>
    <w:rsid w:val="00AE2676"/>
    <w:rsid w:val="00AF537A"/>
    <w:rsid w:val="00B017A1"/>
    <w:rsid w:val="00B1055F"/>
    <w:rsid w:val="00B12118"/>
    <w:rsid w:val="00B13F76"/>
    <w:rsid w:val="00B26B16"/>
    <w:rsid w:val="00B31D5C"/>
    <w:rsid w:val="00B32677"/>
    <w:rsid w:val="00B4155E"/>
    <w:rsid w:val="00B43720"/>
    <w:rsid w:val="00B44C67"/>
    <w:rsid w:val="00B45418"/>
    <w:rsid w:val="00B51716"/>
    <w:rsid w:val="00B560BD"/>
    <w:rsid w:val="00B73E4D"/>
    <w:rsid w:val="00B85C11"/>
    <w:rsid w:val="00B87D01"/>
    <w:rsid w:val="00B93ACB"/>
    <w:rsid w:val="00B9513B"/>
    <w:rsid w:val="00BA0535"/>
    <w:rsid w:val="00BB1AE4"/>
    <w:rsid w:val="00BE6380"/>
    <w:rsid w:val="00C017EB"/>
    <w:rsid w:val="00C10B56"/>
    <w:rsid w:val="00C11850"/>
    <w:rsid w:val="00C303DE"/>
    <w:rsid w:val="00C31234"/>
    <w:rsid w:val="00C37C35"/>
    <w:rsid w:val="00C40993"/>
    <w:rsid w:val="00C41204"/>
    <w:rsid w:val="00C4188B"/>
    <w:rsid w:val="00C41D73"/>
    <w:rsid w:val="00C463BD"/>
    <w:rsid w:val="00C5003B"/>
    <w:rsid w:val="00C5300B"/>
    <w:rsid w:val="00C611F4"/>
    <w:rsid w:val="00C725FC"/>
    <w:rsid w:val="00C747A9"/>
    <w:rsid w:val="00C87464"/>
    <w:rsid w:val="00CA16F7"/>
    <w:rsid w:val="00CC3E66"/>
    <w:rsid w:val="00CC4000"/>
    <w:rsid w:val="00CD399C"/>
    <w:rsid w:val="00CE6B68"/>
    <w:rsid w:val="00CF25A4"/>
    <w:rsid w:val="00D0551C"/>
    <w:rsid w:val="00D1505C"/>
    <w:rsid w:val="00D266FB"/>
    <w:rsid w:val="00D32A8B"/>
    <w:rsid w:val="00D401EF"/>
    <w:rsid w:val="00D555C4"/>
    <w:rsid w:val="00D562F9"/>
    <w:rsid w:val="00D624A8"/>
    <w:rsid w:val="00D62911"/>
    <w:rsid w:val="00D64ED1"/>
    <w:rsid w:val="00D7556D"/>
    <w:rsid w:val="00D83DF7"/>
    <w:rsid w:val="00D94F7C"/>
    <w:rsid w:val="00DA794B"/>
    <w:rsid w:val="00DB1A7A"/>
    <w:rsid w:val="00DC52C9"/>
    <w:rsid w:val="00DC5405"/>
    <w:rsid w:val="00DC6E58"/>
    <w:rsid w:val="00DE67D1"/>
    <w:rsid w:val="00DF3867"/>
    <w:rsid w:val="00DF5119"/>
    <w:rsid w:val="00E212D4"/>
    <w:rsid w:val="00E314B3"/>
    <w:rsid w:val="00E331DC"/>
    <w:rsid w:val="00E335BA"/>
    <w:rsid w:val="00E3539A"/>
    <w:rsid w:val="00E41770"/>
    <w:rsid w:val="00E46CC7"/>
    <w:rsid w:val="00E50168"/>
    <w:rsid w:val="00E504FC"/>
    <w:rsid w:val="00E60640"/>
    <w:rsid w:val="00E7080E"/>
    <w:rsid w:val="00E71280"/>
    <w:rsid w:val="00E73416"/>
    <w:rsid w:val="00E87840"/>
    <w:rsid w:val="00E91596"/>
    <w:rsid w:val="00E91C96"/>
    <w:rsid w:val="00E94F54"/>
    <w:rsid w:val="00E97F28"/>
    <w:rsid w:val="00EB0C5B"/>
    <w:rsid w:val="00EB3A29"/>
    <w:rsid w:val="00EC432F"/>
    <w:rsid w:val="00EC7B88"/>
    <w:rsid w:val="00ED28FF"/>
    <w:rsid w:val="00EF063D"/>
    <w:rsid w:val="00EF3779"/>
    <w:rsid w:val="00F00588"/>
    <w:rsid w:val="00F010B2"/>
    <w:rsid w:val="00F03BCE"/>
    <w:rsid w:val="00F13488"/>
    <w:rsid w:val="00F2517E"/>
    <w:rsid w:val="00F25E29"/>
    <w:rsid w:val="00F46C4A"/>
    <w:rsid w:val="00F631E7"/>
    <w:rsid w:val="00F65809"/>
    <w:rsid w:val="00F7657B"/>
    <w:rsid w:val="00F77EE4"/>
    <w:rsid w:val="00F83C7E"/>
    <w:rsid w:val="00F91DEF"/>
    <w:rsid w:val="00F97023"/>
    <w:rsid w:val="00FA2027"/>
    <w:rsid w:val="00FA6002"/>
    <w:rsid w:val="00FA61B2"/>
    <w:rsid w:val="00FD15F2"/>
    <w:rsid w:val="00FD4667"/>
    <w:rsid w:val="00FE3212"/>
    <w:rsid w:val="00FE65FA"/>
    <w:rsid w:val="00FF66E7"/>
    <w:rsid w:val="1CE5A4C7"/>
    <w:rsid w:val="6733F4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A110B"/>
  <w15:chartTrackingRefBased/>
  <w15:docId w15:val="{1E1A1079-75D1-4DAE-B4F8-1F0E220D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D7"/>
  </w:style>
  <w:style w:type="paragraph" w:styleId="Heading2">
    <w:name w:val="heading 2"/>
    <w:basedOn w:val="Normal"/>
    <w:link w:val="Heading2Char"/>
    <w:uiPriority w:val="9"/>
    <w:qFormat/>
    <w:rsid w:val="00CC3E66"/>
    <w:pPr>
      <w:spacing w:before="100" w:beforeAutospacing="1" w:after="100" w:afterAutospacing="1" w:line="240" w:lineRule="auto"/>
      <w:outlineLvl w:val="1"/>
    </w:pPr>
    <w:rPr>
      <w:rFonts w:ascii="Tahoma" w:eastAsia="Times New Roman" w:hAnsi="Tahoma" w:cs="Tahoma"/>
      <w:b/>
      <w:bCs/>
      <w:sz w:val="36"/>
      <w:szCs w:val="36"/>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D15F2"/>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FD15F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D15F2"/>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FD15F2"/>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FD15F2"/>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uiPriority w:val="10"/>
    <w:rsid w:val="00FD15F2"/>
    <w:rPr>
      <w:rFonts w:ascii="Times New Roman" w:eastAsia="Times New Roman" w:hAnsi="Times New Roman" w:cs="Times New Roman"/>
      <w:b/>
      <w:bCs/>
      <w:sz w:val="24"/>
      <w:szCs w:val="24"/>
      <w:u w:val="single"/>
    </w:rPr>
  </w:style>
  <w:style w:type="paragraph" w:styleId="Subtitle">
    <w:name w:val="Subtitle"/>
    <w:basedOn w:val="Normal"/>
    <w:next w:val="Normal"/>
    <w:link w:val="SubtitleChar"/>
    <w:uiPriority w:val="11"/>
    <w:qFormat/>
    <w:rsid w:val="00FD15F2"/>
    <w:pPr>
      <w:spacing w:after="0" w:line="240" w:lineRule="auto"/>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uiPriority w:val="11"/>
    <w:rsid w:val="00FD15F2"/>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D15F2"/>
    <w:rPr>
      <w:color w:val="0563C1" w:themeColor="hyperlink"/>
      <w:u w:val="single"/>
    </w:rPr>
  </w:style>
  <w:style w:type="character" w:customStyle="1" w:styleId="UnresolvedMention1">
    <w:name w:val="Unresolved Mention1"/>
    <w:basedOn w:val="DefaultParagraphFont"/>
    <w:uiPriority w:val="99"/>
    <w:semiHidden/>
    <w:unhideWhenUsed/>
    <w:rsid w:val="00FD15F2"/>
    <w:rPr>
      <w:color w:val="605E5C"/>
      <w:shd w:val="clear" w:color="auto" w:fill="E1DFDD"/>
    </w:rPr>
  </w:style>
  <w:style w:type="paragraph" w:styleId="BalloonText">
    <w:name w:val="Balloon Text"/>
    <w:basedOn w:val="Normal"/>
    <w:link w:val="BalloonTextChar"/>
    <w:uiPriority w:val="99"/>
    <w:semiHidden/>
    <w:unhideWhenUsed/>
    <w:rsid w:val="00AA65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543"/>
    <w:rPr>
      <w:rFonts w:ascii="Segoe UI" w:hAnsi="Segoe UI" w:cs="Segoe UI"/>
      <w:sz w:val="18"/>
      <w:szCs w:val="18"/>
    </w:rPr>
  </w:style>
  <w:style w:type="paragraph" w:styleId="Revision">
    <w:name w:val="Revision"/>
    <w:hidden/>
    <w:uiPriority w:val="99"/>
    <w:semiHidden/>
    <w:rsid w:val="002B7737"/>
    <w:pPr>
      <w:spacing w:after="0" w:line="240" w:lineRule="auto"/>
    </w:pPr>
  </w:style>
  <w:style w:type="character" w:styleId="CommentReference">
    <w:name w:val="annotation reference"/>
    <w:basedOn w:val="DefaultParagraphFont"/>
    <w:uiPriority w:val="99"/>
    <w:semiHidden/>
    <w:unhideWhenUsed/>
    <w:rsid w:val="005B662D"/>
    <w:rPr>
      <w:sz w:val="16"/>
      <w:szCs w:val="16"/>
    </w:rPr>
  </w:style>
  <w:style w:type="paragraph" w:styleId="CommentText">
    <w:name w:val="annotation text"/>
    <w:basedOn w:val="Normal"/>
    <w:link w:val="CommentTextChar"/>
    <w:uiPriority w:val="99"/>
    <w:semiHidden/>
    <w:unhideWhenUsed/>
    <w:rsid w:val="005B662D"/>
    <w:pPr>
      <w:spacing w:line="240" w:lineRule="auto"/>
    </w:pPr>
    <w:rPr>
      <w:sz w:val="20"/>
      <w:szCs w:val="20"/>
    </w:rPr>
  </w:style>
  <w:style w:type="character" w:customStyle="1" w:styleId="CommentTextChar">
    <w:name w:val="Comment Text Char"/>
    <w:basedOn w:val="DefaultParagraphFont"/>
    <w:link w:val="CommentText"/>
    <w:uiPriority w:val="99"/>
    <w:semiHidden/>
    <w:rsid w:val="005B662D"/>
    <w:rPr>
      <w:sz w:val="20"/>
      <w:szCs w:val="20"/>
    </w:rPr>
  </w:style>
  <w:style w:type="paragraph" w:styleId="CommentSubject">
    <w:name w:val="annotation subject"/>
    <w:basedOn w:val="CommentText"/>
    <w:next w:val="CommentText"/>
    <w:link w:val="CommentSubjectChar"/>
    <w:uiPriority w:val="99"/>
    <w:semiHidden/>
    <w:unhideWhenUsed/>
    <w:rsid w:val="005B662D"/>
    <w:rPr>
      <w:b/>
      <w:bCs/>
    </w:rPr>
  </w:style>
  <w:style w:type="character" w:customStyle="1" w:styleId="CommentSubjectChar">
    <w:name w:val="Comment Subject Char"/>
    <w:basedOn w:val="CommentTextChar"/>
    <w:link w:val="CommentSubject"/>
    <w:uiPriority w:val="99"/>
    <w:semiHidden/>
    <w:rsid w:val="005B662D"/>
    <w:rPr>
      <w:b/>
      <w:bCs/>
      <w:sz w:val="20"/>
      <w:szCs w:val="20"/>
    </w:rPr>
  </w:style>
  <w:style w:type="paragraph" w:styleId="HTMLPreformatted">
    <w:name w:val="HTML Preformatted"/>
    <w:basedOn w:val="Normal"/>
    <w:link w:val="HTMLPreformattedChar"/>
    <w:uiPriority w:val="99"/>
    <w:semiHidden/>
    <w:unhideWhenUsed/>
    <w:rsid w:val="008C4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th-TH"/>
    </w:rPr>
  </w:style>
  <w:style w:type="character" w:customStyle="1" w:styleId="HTMLPreformattedChar">
    <w:name w:val="HTML Preformatted Char"/>
    <w:basedOn w:val="DefaultParagraphFont"/>
    <w:link w:val="HTMLPreformatted"/>
    <w:uiPriority w:val="99"/>
    <w:semiHidden/>
    <w:rsid w:val="008C44FF"/>
    <w:rPr>
      <w:rFonts w:ascii="Courier New" w:eastAsia="Times New Roman" w:hAnsi="Courier New" w:cs="Courier New"/>
      <w:sz w:val="20"/>
      <w:szCs w:val="20"/>
      <w:lang w:bidi="th-TH"/>
    </w:rPr>
  </w:style>
  <w:style w:type="character" w:customStyle="1" w:styleId="y2iqfc">
    <w:name w:val="y2iqfc"/>
    <w:basedOn w:val="DefaultParagraphFont"/>
    <w:rsid w:val="008C44FF"/>
  </w:style>
  <w:style w:type="paragraph" w:customStyle="1" w:styleId="Default">
    <w:name w:val="Default"/>
    <w:rsid w:val="002B6012"/>
    <w:pPr>
      <w:autoSpaceDE w:val="0"/>
      <w:autoSpaceDN w:val="0"/>
      <w:adjustRightInd w:val="0"/>
      <w:spacing w:after="0" w:line="240" w:lineRule="auto"/>
    </w:pPr>
    <w:rPr>
      <w:rFonts w:ascii="Cordia New" w:hAnsi="Cordia New" w:cs="Cordia New"/>
      <w:color w:val="000000"/>
      <w:sz w:val="24"/>
      <w:szCs w:val="24"/>
      <w:lang w:bidi="th-TH"/>
    </w:rPr>
  </w:style>
  <w:style w:type="character" w:customStyle="1" w:styleId="Heading2Char">
    <w:name w:val="Heading 2 Char"/>
    <w:basedOn w:val="DefaultParagraphFont"/>
    <w:link w:val="Heading2"/>
    <w:uiPriority w:val="9"/>
    <w:rsid w:val="00CC3E66"/>
    <w:rPr>
      <w:rFonts w:ascii="Tahoma" w:eastAsia="Times New Roman" w:hAnsi="Tahoma" w:cs="Tahoma"/>
      <w:b/>
      <w:bCs/>
      <w:sz w:val="36"/>
      <w:szCs w:val="36"/>
      <w:lang w:bidi="th-TH"/>
    </w:rPr>
  </w:style>
  <w:style w:type="character" w:styleId="Strong">
    <w:name w:val="Strong"/>
    <w:basedOn w:val="DefaultParagraphFont"/>
    <w:uiPriority w:val="22"/>
    <w:qFormat/>
    <w:rsid w:val="00CC3E66"/>
    <w:rPr>
      <w:b/>
      <w:bCs/>
    </w:rPr>
  </w:style>
  <w:style w:type="paragraph" w:styleId="NormalWeb">
    <w:name w:val="Normal (Web)"/>
    <w:basedOn w:val="Normal"/>
    <w:uiPriority w:val="99"/>
    <w:semiHidden/>
    <w:unhideWhenUsed/>
    <w:rsid w:val="00F77EE4"/>
    <w:pPr>
      <w:spacing w:before="100" w:beforeAutospacing="1" w:after="100" w:afterAutospacing="1" w:line="240" w:lineRule="auto"/>
    </w:pPr>
    <w:rPr>
      <w:rFonts w:ascii="Tahoma" w:eastAsia="Times New Roman" w:hAnsi="Tahoma" w:cs="Tahoma"/>
      <w:sz w:val="24"/>
      <w:szCs w:val="24"/>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99914">
      <w:bodyDiv w:val="1"/>
      <w:marLeft w:val="0"/>
      <w:marRight w:val="0"/>
      <w:marTop w:val="0"/>
      <w:marBottom w:val="0"/>
      <w:divBdr>
        <w:top w:val="none" w:sz="0" w:space="0" w:color="auto"/>
        <w:left w:val="none" w:sz="0" w:space="0" w:color="auto"/>
        <w:bottom w:val="none" w:sz="0" w:space="0" w:color="auto"/>
        <w:right w:val="none" w:sz="0" w:space="0" w:color="auto"/>
      </w:divBdr>
    </w:div>
    <w:div w:id="284822624">
      <w:bodyDiv w:val="1"/>
      <w:marLeft w:val="0"/>
      <w:marRight w:val="0"/>
      <w:marTop w:val="0"/>
      <w:marBottom w:val="0"/>
      <w:divBdr>
        <w:top w:val="none" w:sz="0" w:space="0" w:color="auto"/>
        <w:left w:val="none" w:sz="0" w:space="0" w:color="auto"/>
        <w:bottom w:val="none" w:sz="0" w:space="0" w:color="auto"/>
        <w:right w:val="none" w:sz="0" w:space="0" w:color="auto"/>
      </w:divBdr>
    </w:div>
    <w:div w:id="348487521">
      <w:bodyDiv w:val="1"/>
      <w:marLeft w:val="0"/>
      <w:marRight w:val="0"/>
      <w:marTop w:val="0"/>
      <w:marBottom w:val="0"/>
      <w:divBdr>
        <w:top w:val="none" w:sz="0" w:space="0" w:color="auto"/>
        <w:left w:val="none" w:sz="0" w:space="0" w:color="auto"/>
        <w:bottom w:val="none" w:sz="0" w:space="0" w:color="auto"/>
        <w:right w:val="none" w:sz="0" w:space="0" w:color="auto"/>
      </w:divBdr>
    </w:div>
    <w:div w:id="622539679">
      <w:bodyDiv w:val="1"/>
      <w:marLeft w:val="0"/>
      <w:marRight w:val="0"/>
      <w:marTop w:val="0"/>
      <w:marBottom w:val="0"/>
      <w:divBdr>
        <w:top w:val="none" w:sz="0" w:space="0" w:color="auto"/>
        <w:left w:val="none" w:sz="0" w:space="0" w:color="auto"/>
        <w:bottom w:val="none" w:sz="0" w:space="0" w:color="auto"/>
        <w:right w:val="none" w:sz="0" w:space="0" w:color="auto"/>
      </w:divBdr>
    </w:div>
    <w:div w:id="720792562">
      <w:bodyDiv w:val="1"/>
      <w:marLeft w:val="0"/>
      <w:marRight w:val="0"/>
      <w:marTop w:val="0"/>
      <w:marBottom w:val="0"/>
      <w:divBdr>
        <w:top w:val="none" w:sz="0" w:space="0" w:color="auto"/>
        <w:left w:val="none" w:sz="0" w:space="0" w:color="auto"/>
        <w:bottom w:val="none" w:sz="0" w:space="0" w:color="auto"/>
        <w:right w:val="none" w:sz="0" w:space="0" w:color="auto"/>
      </w:divBdr>
    </w:div>
    <w:div w:id="1033653730">
      <w:bodyDiv w:val="1"/>
      <w:marLeft w:val="0"/>
      <w:marRight w:val="0"/>
      <w:marTop w:val="0"/>
      <w:marBottom w:val="0"/>
      <w:divBdr>
        <w:top w:val="none" w:sz="0" w:space="0" w:color="auto"/>
        <w:left w:val="none" w:sz="0" w:space="0" w:color="auto"/>
        <w:bottom w:val="none" w:sz="0" w:space="0" w:color="auto"/>
        <w:right w:val="none" w:sz="0" w:space="0" w:color="auto"/>
      </w:divBdr>
    </w:div>
    <w:div w:id="1084717873">
      <w:bodyDiv w:val="1"/>
      <w:marLeft w:val="0"/>
      <w:marRight w:val="0"/>
      <w:marTop w:val="0"/>
      <w:marBottom w:val="0"/>
      <w:divBdr>
        <w:top w:val="none" w:sz="0" w:space="0" w:color="auto"/>
        <w:left w:val="none" w:sz="0" w:space="0" w:color="auto"/>
        <w:bottom w:val="none" w:sz="0" w:space="0" w:color="auto"/>
        <w:right w:val="none" w:sz="0" w:space="0" w:color="auto"/>
      </w:divBdr>
    </w:div>
    <w:div w:id="1783526651">
      <w:bodyDiv w:val="1"/>
      <w:marLeft w:val="0"/>
      <w:marRight w:val="0"/>
      <w:marTop w:val="0"/>
      <w:marBottom w:val="0"/>
      <w:divBdr>
        <w:top w:val="none" w:sz="0" w:space="0" w:color="auto"/>
        <w:left w:val="none" w:sz="0" w:space="0" w:color="auto"/>
        <w:bottom w:val="none" w:sz="0" w:space="0" w:color="auto"/>
        <w:right w:val="none" w:sz="0" w:space="0" w:color="auto"/>
      </w:divBdr>
    </w:div>
    <w:div w:id="1937404531">
      <w:bodyDiv w:val="1"/>
      <w:marLeft w:val="0"/>
      <w:marRight w:val="0"/>
      <w:marTop w:val="0"/>
      <w:marBottom w:val="0"/>
      <w:divBdr>
        <w:top w:val="none" w:sz="0" w:space="0" w:color="auto"/>
        <w:left w:val="none" w:sz="0" w:space="0" w:color="auto"/>
        <w:bottom w:val="none" w:sz="0" w:space="0" w:color="auto"/>
        <w:right w:val="none" w:sz="0" w:space="0" w:color="auto"/>
      </w:divBdr>
    </w:div>
    <w:div w:id="20132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2b3583269844f58b6fb8aac3b4bb8ee xmlns="f01963aa-714b-449b-b69b-43cd023e71ab">
      <Terms xmlns="http://schemas.microsoft.com/office/infopath/2007/PartnerControls">
        <TermInfo xmlns="http://schemas.microsoft.com/office/infopath/2007/PartnerControls">
          <TermName xmlns="http://schemas.microsoft.com/office/infopath/2007/PartnerControls">South and South East Asia</TermName>
          <TermId xmlns="http://schemas.microsoft.com/office/infopath/2007/PartnerControls">871a9149-5f49-499a-a2d8-2f029f7acb38</TermId>
        </TermInfo>
      </Terms>
    </i2b3583269844f58b6fb8aac3b4bb8ee>
    <TaxCatchAll xmlns="503add47-812b-47c5-8c10-d6cd9398f2bd">
      <Value>1</Value>
    </TaxCatchAll>
    <ofb35dba16114012aa96ca297c8571cb xmlns="f01963aa-714b-449b-b69b-43cd023e71ab">
      <Terms xmlns="http://schemas.microsoft.com/office/infopath/2007/PartnerControls"/>
    </ofb35dba16114012aa96ca297c8571cb>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3" ma:contentTypeDescription="Create a new document." ma:contentTypeScope="" ma:versionID="900fe83f1b4e66845a9afd9fd43a3cc5">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ed86038934510c8647ad5b8eb72182e0"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ABE11F7D9DC24F993416FA5604BF6E" ma:contentTypeVersion="16" ma:contentTypeDescription="Create a new document." ma:contentTypeScope="" ma:versionID="5097d40efdb4c8c2b3d53b206a93d682">
  <xsd:schema xmlns:xsd="http://www.w3.org/2001/XMLSchema" xmlns:xs="http://www.w3.org/2001/XMLSchema" xmlns:p="http://schemas.microsoft.com/office/2006/metadata/properties" xmlns:ns2="f01963aa-714b-449b-b69b-43cd023e71ab" xmlns:ns3="503add47-812b-47c5-8c10-d6cd9398f2bd" targetNamespace="http://schemas.microsoft.com/office/2006/metadata/properties" ma:root="true" ma:fieldsID="fb59eb49a58882e5a4deed8d1d8bc78b" ns2:_="" ns3:_="">
    <xsd:import namespace="f01963aa-714b-449b-b69b-43cd023e71ab"/>
    <xsd:import namespace="503add47-812b-47c5-8c10-d6cd9398f2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i2b3583269844f58b6fb8aac3b4bb8ee" minOccurs="0"/>
                <xsd:element ref="ns3:TaxCatchAll" minOccurs="0"/>
                <xsd:element ref="ns2:ofb35dba16114012aa96ca297c8571c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1963aa-714b-449b-b69b-43cd023e71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i2b3583269844f58b6fb8aac3b4bb8ee" ma:index="18" nillable="true" ma:taxonomy="true" ma:internalName="i2b3583269844f58b6fb8aac3b4bb8ee" ma:taxonomyFieldName="Region" ma:displayName="Region" ma:readOnly="false" ma:default="1;#South and South East Asia|871a9149-5f49-499a-a2d8-2f029f7acb38" ma:fieldId="{22b35832-6984-4f58-b6fb-8aac3b4bb8ee}" ma:sspId="3b35e1d0-298e-48eb-9369-68b567daa7a3" ma:termSetId="b19e7cae-b6a2-4b17-8a05-c994af602d6d" ma:anchorId="00000000-0000-0000-0000-000000000000" ma:open="false" ma:isKeyword="false">
      <xsd:complexType>
        <xsd:sequence>
          <xsd:element ref="pc:Terms" minOccurs="0" maxOccurs="1"/>
        </xsd:sequence>
      </xsd:complexType>
    </xsd:element>
    <xsd:element name="ofb35dba16114012aa96ca297c8571cb" ma:index="21" nillable="true" ma:taxonomy="true" ma:internalName="ofb35dba16114012aa96ca297c8571cb" ma:taxonomyFieldName="Country" ma:displayName="Country" ma:default="" ma:fieldId="{8fb35dba-1611-4012-aa96-ca297c8571cb}" ma:sspId="3b35e1d0-298e-48eb-9369-68b567daa7a3" ma:termSetId="dcc6726e-9f55-4e4b-9d31-e8b7bbcba29d" ma:anchorId="da350b32-cd6d-44ad-b22c-9855ec071e6a"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3add47-812b-47c5-8c10-d6cd9398f2b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e645017-4e23-44d1-b78e-881b1e409f27}" ma:internalName="TaxCatchAll" ma:showField="CatchAllData" ma:web="503add47-812b-47c5-8c10-d6cd9398f2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0E209-EFC7-45E8-978F-F4C1364F61C0}">
  <ds:schemaRefs>
    <ds:schemaRef ds:uri="http://schemas.microsoft.com/office/2006/metadata/properties"/>
    <ds:schemaRef ds:uri="http://schemas.microsoft.com/office/infopath/2007/PartnerControls"/>
    <ds:schemaRef ds:uri="f01963aa-714b-449b-b69b-43cd023e71ab"/>
    <ds:schemaRef ds:uri="503add47-812b-47c5-8c10-d6cd9398f2bd"/>
  </ds:schemaRefs>
</ds:datastoreItem>
</file>

<file path=customXml/itemProps2.xml><?xml version="1.0" encoding="utf-8"?>
<ds:datastoreItem xmlns:ds="http://schemas.openxmlformats.org/officeDocument/2006/customXml" ds:itemID="{1E0D4215-8E9A-458F-BFAC-2E54928A1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4CF4DA-BB2D-4882-9770-750E17693CF9}">
  <ds:schemaRefs>
    <ds:schemaRef ds:uri="http://schemas.microsoft.com/sharepoint/v3/contenttype/forms"/>
  </ds:schemaRefs>
</ds:datastoreItem>
</file>

<file path=customXml/itemProps4.xml><?xml version="1.0" encoding="utf-8"?>
<ds:datastoreItem xmlns:ds="http://schemas.openxmlformats.org/officeDocument/2006/customXml" ds:itemID="{B7FFF4C7-3C03-495B-B8AB-588E3CBA2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1963aa-714b-449b-b69b-43cd023e71ab"/>
    <ds:schemaRef ds:uri="503add47-812b-47c5-8c10-d6cd9398f2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4A3C89-3618-492E-BE55-C3AD3354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Paul</dc:creator>
  <cp:keywords/>
  <dc:description/>
  <cp:lastModifiedBy>Wikarnda Mutitanont</cp:lastModifiedBy>
  <cp:revision>2</cp:revision>
  <cp:lastPrinted>2021-09-24T05:11:00Z</cp:lastPrinted>
  <dcterms:created xsi:type="dcterms:W3CDTF">2022-01-04T06:06:00Z</dcterms:created>
  <dcterms:modified xsi:type="dcterms:W3CDTF">2022-01-04T06:06:00Z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0x0101000FABE11F7D9DC24F993416FA5604BF6E</vt:lpwstr>
  </property>
  <property fmtid="{D5CDD505-2E9C-101B-9397-08002B2CF9AE}" pid="3" name="Region">
    <vt:lpwstr>1;#South and South East Asia|871a9149-5f49-499a-a2d8-2f029f7acb38</vt:lpwstr>
  </property>
  <property fmtid="{D5CDD505-2E9C-101B-9397-08002B2CF9AE}" pid="4" name="Country">
    <vt:lpwstr/>
  </property>
</Properties>
</file>